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E2" w:rsidRDefault="004E7AE2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Проект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ДОГОВОР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КУПЛИ-ПРОДАЖИ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город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Томск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года                            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DA5CDD" w:rsidP="00502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Закрытое</w:t>
      </w:r>
      <w:r w:rsidR="0050209B" w:rsidRPr="005E20F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акционерное общество «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Энергетик</w:t>
      </w:r>
      <w:r w:rsidR="0050209B" w:rsidRPr="005E20F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»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 лице  конкурсного управляющего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Прохорова Дениса Александровича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действующего на основании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решения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Арбитражного суда Томской области от 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>22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.06.2018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делу №А67-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9466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/2008, именуемое в дальнейшем «Продавец», с одной стороны,</w:t>
      </w:r>
      <w:r w:rsidR="0050209B" w:rsidRPr="0050209B">
        <w:t xml:space="preserve"> </w:t>
      </w:r>
      <w:r w:rsidR="0050209B" w:rsidRPr="0050209B">
        <w:rPr>
          <w:rFonts w:ascii="Times New Roman" w:hAnsi="Times New Roman" w:cs="Times New Roman"/>
          <w:sz w:val="24"/>
          <w:szCs w:val="24"/>
        </w:rPr>
        <w:t xml:space="preserve">и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 лице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, действующ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его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основании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именуем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ое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дальнейшем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Покупатель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с другой стороны, совместно именуемые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Стороны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на основании протокола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№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5E20F5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результатах проведения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торгов в торговой процедуре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заключили</w:t>
      </w:r>
      <w:proofErr w:type="gramEnd"/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настоящий договор о нижеследующем: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B44FBC" w:rsidRDefault="0050209B" w:rsidP="00B44FBC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44FBC">
        <w:rPr>
          <w:rFonts w:ascii="Times New Roman" w:eastAsia="Arial Unicode MS" w:hAnsi="Times New Roman" w:cs="Times New Roman"/>
          <w:kern w:val="1"/>
          <w:sz w:val="24"/>
          <w:szCs w:val="24"/>
        </w:rPr>
        <w:t>Предмет договора.</w:t>
      </w:r>
    </w:p>
    <w:p w:rsidR="00B44FBC" w:rsidRPr="00B44FBC" w:rsidRDefault="00B44FBC" w:rsidP="00B44FBC">
      <w:pPr>
        <w:pStyle w:val="a9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1.1. Продавец обязуется передать в собственность Покупателя имущество, указанное в п.1.2 настоящего договора (далее – имущество), а Покупатель обязуется принять в собственность и оплатить имущество в порядке и сроки, предусмотренные настоящим договором. </w:t>
      </w:r>
    </w:p>
    <w:p w:rsidR="001838D3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1.2. Описание имущества, являющегося предметом настоящего договора:</w:t>
      </w:r>
      <w:r w:rsidR="001838D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1838D3" w:rsidRDefault="004E7AE2" w:rsidP="005020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______________________________________________________________________________</w:t>
      </w:r>
      <w:r w:rsidR="00450E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 Имущество, являющееся предметом настоящего договора, принадлежит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Продавцу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на праве собственности, не находится под арестом и не является предметом спора.</w:t>
      </w:r>
    </w:p>
    <w:p w:rsidR="005E20F5" w:rsidRDefault="005E20F5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 Обязанности сторон.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2.1. Продавец обязуется: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2.1.1. Передать имущество и имеющуюся документацию на имущество Покупателю по акту приема-передачи в течение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14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дней после полной </w:t>
      </w:r>
      <w:r w:rsidR="000E287C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его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оплаты.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2.2. Покупатель обязуется: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2.2.1. Уплатить за имущество его цену в соответствии с разделом 3 настоящего договора.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2.2.2. Принять имущество, передаваемое по акту приема-передачи, в месте его нахождения в течение </w:t>
      </w:r>
      <w:r w:rsidR="00567E35" w:rsidRPr="00567E35">
        <w:rPr>
          <w:rFonts w:ascii="Times New Roman" w:eastAsia="Arial Unicode MS" w:hAnsi="Times New Roman" w:cs="Times New Roman"/>
          <w:kern w:val="1"/>
          <w:sz w:val="24"/>
          <w:szCs w:val="24"/>
        </w:rPr>
        <w:t>14 дней после полной его оплаты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B44FBC" w:rsidRDefault="00B44FBC" w:rsidP="00B44FB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3.</w:t>
      </w:r>
      <w:r w:rsidR="0050209B" w:rsidRPr="00B44FBC">
        <w:rPr>
          <w:rFonts w:ascii="Times New Roman" w:eastAsia="Arial Unicode MS" w:hAnsi="Times New Roman" w:cs="Times New Roman"/>
          <w:kern w:val="1"/>
          <w:sz w:val="24"/>
          <w:szCs w:val="24"/>
        </w:rPr>
        <w:t>Сумма договора и порядок расчетов.</w:t>
      </w:r>
    </w:p>
    <w:p w:rsidR="00B44FBC" w:rsidRPr="00B44FBC" w:rsidRDefault="00B44FBC" w:rsidP="00B44FBC">
      <w:pPr>
        <w:pStyle w:val="a9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6845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3.1. Цена имущества,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указанного в п.1.2 настоящего договора, определена с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торонами на основании протокола </w:t>
      </w:r>
      <w:r w:rsidR="00684545" w:rsidRP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результатах проведения торгов в торговой процедуре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3E16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составляет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рублей. </w:t>
      </w:r>
    </w:p>
    <w:p w:rsidR="0050209B" w:rsidRPr="0050209B" w:rsidRDefault="0050209B" w:rsidP="006845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 Оплата имущества осуществляется в следующем порядке: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3.2.1. Денежная сумма в размере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рубл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ей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внесенная Покупателем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платежным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специальный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счет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З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АО «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Энергетик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0"/>
        </w:rPr>
        <w:t xml:space="preserve"> в качестве задатка для участия в торгах, засчитыва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ется в счет оплаты Покупателем имущества по настоящему договору.</w:t>
      </w:r>
    </w:p>
    <w:p w:rsidR="00DA5CDD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3.2.2. Остальную денежную сумму в размере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рубл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>ей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Покупатель обязан оплатить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Продавцу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безналичной форме путем перечисления денежных средств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расчетный счет по реквизитам: получатель платежа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З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АО «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Энергетик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»,</w:t>
      </w:r>
      <w:r w:rsidR="000E28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ИНН </w:t>
      </w:r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>7021013532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КПП </w:t>
      </w:r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>701701001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proofErr w:type="gramStart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proofErr w:type="gramEnd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/с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40702810400000000516, </w:t>
      </w:r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>БИК 046902758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к/с 30101810800000000758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>в ф-</w:t>
      </w:r>
      <w:proofErr w:type="spellStart"/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>ле</w:t>
      </w:r>
      <w:proofErr w:type="spellEnd"/>
      <w:r w:rsidR="00DA5CDD" w:rsidRP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БАНКА ГПБ (АО) в г. Томске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 Покупатель обязан оплатить сумму, указанную п. 3.2.2 настоящего договора, в течение тридцати дней со дня подписания настоящего договора. Обязанность Покупателя по оплате продаваемого имущество считается исполненной с момента поступления указанной суммы на 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расчетный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счет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полном объеме.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84545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4. Передача имущества и переход права собственности.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4.1. Передача имущества оформляется актом приема-передачи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</w:t>
      </w:r>
      <w:r w:rsidR="00171A19" w:rsidRPr="006E66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течение </w:t>
      </w:r>
      <w:r w:rsidR="006E66F3">
        <w:rPr>
          <w:rFonts w:ascii="Times New Roman" w:hAnsi="Times New Roman" w:cs="Times New Roman"/>
          <w:sz w:val="24"/>
          <w:szCs w:val="24"/>
        </w:rPr>
        <w:t>четырнадцати</w:t>
      </w:r>
      <w:r w:rsidR="006E66F3">
        <w:t xml:space="preserve"> 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>дней после полной оплаты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Передача имущества производится по месту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его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нахождения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4.3. Акт приема-передачи имущества подписывается 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уполномоченными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представителями сторон в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двух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экземплярах.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4.4. Риск случайной гибели и повреждения имущества, а так же бремя содержания имущества, переходят от Продавца на Покупателя с момента подписания акта приема-передачи имущества.</w:t>
      </w:r>
    </w:p>
    <w:p w:rsidR="00DA5CDD" w:rsidRDefault="00DA5CDD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5. Ответственность сторон.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 Покупатель достаточно осведомлен о состоянии и качестве имущества на момент заключения настоящего договора, дополнительных гарантий на продаваемое имущество Продавец не дает. </w:t>
      </w: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6. Расторжение договора.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 в срок, указанный в п.3.3. настоящего договора, на 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расчетный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счет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0E287C">
        <w:rPr>
          <w:rFonts w:ascii="Times New Roman" w:eastAsia="Arial Unicode MS" w:hAnsi="Times New Roman" w:cs="Times New Roman"/>
          <w:kern w:val="1"/>
          <w:sz w:val="24"/>
          <w:szCs w:val="24"/>
        </w:rPr>
        <w:t>указанную в п.3.2.2 настоящего договора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0E28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сумму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в полном размере.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десяти календарных дней </w:t>
      </w:r>
      <w:proofErr w:type="gramStart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 даты направления</w:t>
      </w:r>
      <w:proofErr w:type="gramEnd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соответствующего уведомления заказным письмом по адресу Покупателя, указанному в настоящем договоре.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6.3. </w:t>
      </w:r>
      <w:proofErr w:type="gramStart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В случае расторжения настоящего договора в порядке, предусмотренном п.6.1., 6.2. настоящего договора, стороны обязаны вернуть друг другу полученное по настоящему договору в течение десяти рабочих дней с даты расторжения договора, при этом задаток, указанный в пункте 3.2.1 настоящего договора, Покупателю не возвращается, и он утрачивает задаток полностью.</w:t>
      </w:r>
      <w:proofErr w:type="gramEnd"/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 Заключительные положения.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7.1. Покупатель не вправе передавать свои права из настоящего договора третьим лицам без письменного согласия Продавца.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7.2. Настоящий договор вступает в силу с момента его подписания.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7.5. Споры и разногласия, возникшие из настоящего Договора или в связи с ним, будут решаться Сторонами путем переговоров. В случае </w:t>
      </w:r>
      <w:proofErr w:type="gramStart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не достижения</w:t>
      </w:r>
      <w:proofErr w:type="gramEnd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согласия спор передается на рассмотрение в Арбитражный суд Томской области</w:t>
      </w:r>
      <w:r w:rsidR="00567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в </w:t>
      </w:r>
      <w:bookmarkStart w:id="0" w:name="_GoBack"/>
      <w:bookmarkEnd w:id="0"/>
      <w:r w:rsidR="00567E35">
        <w:rPr>
          <w:rFonts w:ascii="Times New Roman" w:eastAsia="Arial Unicode MS" w:hAnsi="Times New Roman" w:cs="Times New Roman"/>
          <w:kern w:val="1"/>
          <w:sz w:val="24"/>
          <w:szCs w:val="24"/>
        </w:rPr>
        <w:t>суд общей юрисдикции по месту нахождения 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7.6. Настоящий Договор составлен в </w:t>
      </w:r>
      <w:r w:rsidR="00E94B35">
        <w:rPr>
          <w:rFonts w:ascii="Times New Roman" w:eastAsia="Arial Unicode MS" w:hAnsi="Times New Roman" w:cs="Times New Roman"/>
          <w:kern w:val="1"/>
          <w:sz w:val="24"/>
          <w:szCs w:val="24"/>
        </w:rPr>
        <w:t>двух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экземплярах, обладающих равной юридической силой.</w:t>
      </w: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94B35" w:rsidRPr="0050209B" w:rsidRDefault="00E94B35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209B" w:rsidRDefault="005D2440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8. Реквизиты и подписи сторон</w:t>
      </w:r>
    </w:p>
    <w:p w:rsidR="00E94B35" w:rsidRPr="005D2440" w:rsidRDefault="00E94B35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</w:rPr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4769"/>
        <w:gridCol w:w="238"/>
        <w:gridCol w:w="4699"/>
      </w:tblGrid>
      <w:tr w:rsidR="0050209B" w:rsidRPr="00171A19" w:rsidTr="00E94B35">
        <w:trPr>
          <w:trHeight w:val="253"/>
        </w:trPr>
        <w:tc>
          <w:tcPr>
            <w:tcW w:w="4769" w:type="dxa"/>
            <w:vAlign w:val="center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ПРОДАВЕЦ:                                                          </w:t>
            </w:r>
          </w:p>
        </w:tc>
        <w:tc>
          <w:tcPr>
            <w:tcW w:w="238" w:type="dxa"/>
            <w:vAlign w:val="center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50209B" w:rsidRPr="00171A19" w:rsidRDefault="0050209B" w:rsidP="006845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ПОКУПАТЕЛЬ:</w:t>
            </w:r>
          </w:p>
        </w:tc>
      </w:tr>
      <w:tr w:rsidR="0050209B" w:rsidRPr="00171A19" w:rsidTr="00E94B35">
        <w:trPr>
          <w:trHeight w:val="717"/>
        </w:trPr>
        <w:tc>
          <w:tcPr>
            <w:tcW w:w="4769" w:type="dxa"/>
            <w:vAlign w:val="center"/>
          </w:tcPr>
          <w:p w:rsidR="0050209B" w:rsidRPr="00171A19" w:rsidRDefault="00E94B35" w:rsidP="00E94B35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З</w:t>
            </w:r>
            <w:r w:rsidR="0050209B"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АО «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Энергетик</w:t>
            </w:r>
            <w:r w:rsidR="0050209B"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»</w:t>
            </w:r>
          </w:p>
        </w:tc>
        <w:tc>
          <w:tcPr>
            <w:tcW w:w="238" w:type="dxa"/>
            <w:vAlign w:val="center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50209B" w:rsidRPr="00171A19" w:rsidRDefault="0050209B" w:rsidP="00DA79F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684545" w:rsidRPr="00171A19" w:rsidTr="00E94B35">
        <w:trPr>
          <w:trHeight w:val="369"/>
        </w:trPr>
        <w:tc>
          <w:tcPr>
            <w:tcW w:w="4769" w:type="dxa"/>
            <w:vAlign w:val="center"/>
          </w:tcPr>
          <w:p w:rsidR="00684545" w:rsidRPr="00171A19" w:rsidRDefault="00D231FF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ОГРН </w:t>
            </w:r>
            <w:r w:rsidR="00E94B35"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1027000909176</w:t>
            </w:r>
          </w:p>
        </w:tc>
        <w:tc>
          <w:tcPr>
            <w:tcW w:w="238" w:type="dxa"/>
            <w:vAlign w:val="center"/>
          </w:tcPr>
          <w:p w:rsidR="00684545" w:rsidRPr="00171A19" w:rsidRDefault="00684545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684545" w:rsidRPr="00171A19" w:rsidRDefault="00684545" w:rsidP="00DA79F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50209B" w:rsidRPr="00171A19" w:rsidTr="00E94B35">
        <w:trPr>
          <w:trHeight w:val="490"/>
        </w:trPr>
        <w:tc>
          <w:tcPr>
            <w:tcW w:w="4769" w:type="dxa"/>
            <w:vAlign w:val="center"/>
          </w:tcPr>
          <w:p w:rsidR="0050209B" w:rsidRPr="00171A19" w:rsidRDefault="0050209B" w:rsidP="00E94B35">
            <w:pPr>
              <w:widowControl w:val="0"/>
              <w:tabs>
                <w:tab w:val="left" w:pos="3960"/>
                <w:tab w:val="left" w:pos="4315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ИНН </w:t>
            </w:r>
            <w:r w:rsidR="00E94B35"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7021013532/</w:t>
            </w:r>
            <w:r w:rsid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КПП </w:t>
            </w:r>
            <w:r w:rsidR="00E94B35"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701701001</w:t>
            </w:r>
          </w:p>
        </w:tc>
        <w:tc>
          <w:tcPr>
            <w:tcW w:w="238" w:type="dxa"/>
            <w:vAlign w:val="center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50209B" w:rsidRPr="00171A19" w:rsidRDefault="0050209B" w:rsidP="00DA79F2">
            <w:pPr>
              <w:widowControl w:val="0"/>
              <w:tabs>
                <w:tab w:val="left" w:pos="3780"/>
                <w:tab w:val="left" w:pos="4445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50209B" w:rsidRPr="00171A19" w:rsidTr="00E94B35">
        <w:trPr>
          <w:trHeight w:val="543"/>
        </w:trPr>
        <w:tc>
          <w:tcPr>
            <w:tcW w:w="4769" w:type="dxa"/>
          </w:tcPr>
          <w:p w:rsidR="0050209B" w:rsidRPr="00171A19" w:rsidRDefault="0050209B" w:rsidP="00E94B35">
            <w:pPr>
              <w:widowControl w:val="0"/>
              <w:tabs>
                <w:tab w:val="left" w:pos="3969"/>
                <w:tab w:val="left" w:pos="4111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Адрес: 63</w:t>
            </w:r>
            <w:r w:rsid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4009</w:t>
            </w:r>
            <w:r w:rsidRPr="00171A19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 xml:space="preserve">, </w:t>
            </w:r>
            <w:r w:rsidR="005E20F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 xml:space="preserve">Россия, </w:t>
            </w:r>
            <w:r w:rsidRPr="00171A19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 xml:space="preserve">Томская область, </w:t>
            </w:r>
            <w:r w:rsidR="00E94B35" w:rsidRP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 г.</w:t>
            </w:r>
            <w:r w:rsid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 </w:t>
            </w:r>
            <w:r w:rsidR="00E94B35" w:rsidRP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Томск, ул.</w:t>
            </w:r>
            <w:r w:rsid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 xml:space="preserve"> Нижне-Луговая, </w:t>
            </w:r>
            <w:r w:rsidR="00E94B35" w:rsidRPr="00E94B35">
              <w:rPr>
                <w:rFonts w:ascii="Times New Roman" w:eastAsia="Arial Unicode MS" w:hAnsi="Times New Roman" w:cs="Times New Roman"/>
                <w:color w:val="000000"/>
                <w:spacing w:val="-10"/>
                <w:kern w:val="1"/>
                <w:sz w:val="24"/>
                <w:szCs w:val="24"/>
              </w:rPr>
              <w:t>111</w:t>
            </w:r>
          </w:p>
        </w:tc>
        <w:tc>
          <w:tcPr>
            <w:tcW w:w="238" w:type="dxa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99" w:type="dxa"/>
          </w:tcPr>
          <w:p w:rsidR="0050209B" w:rsidRPr="00171A19" w:rsidRDefault="0050209B" w:rsidP="005E20F5">
            <w:pPr>
              <w:widowControl w:val="0"/>
              <w:tabs>
                <w:tab w:val="left" w:pos="3780"/>
                <w:tab w:val="left" w:pos="4445"/>
              </w:tabs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50209B" w:rsidRPr="00171A19" w:rsidTr="00E94B35">
        <w:trPr>
          <w:trHeight w:val="1314"/>
        </w:trPr>
        <w:tc>
          <w:tcPr>
            <w:tcW w:w="4769" w:type="dxa"/>
          </w:tcPr>
          <w:p w:rsidR="00E94B35" w:rsidRDefault="00E94B35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</w:t>
            </w:r>
            <w:proofErr w:type="gramEnd"/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/с 40702810400000000516, </w:t>
            </w:r>
          </w:p>
          <w:p w:rsidR="00E94B35" w:rsidRDefault="00E94B35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ф-</w:t>
            </w:r>
            <w:proofErr w:type="spellStart"/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ле</w:t>
            </w:r>
            <w:proofErr w:type="spellEnd"/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БАНКА ГПБ (АО) в г. Томске </w:t>
            </w:r>
          </w:p>
          <w:p w:rsidR="00E94B35" w:rsidRDefault="00E94B35" w:rsidP="00E94B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к/с 30101810800000000758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</w:t>
            </w:r>
          </w:p>
          <w:p w:rsidR="00E94B35" w:rsidRDefault="00E94B35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94B3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БИК 046902758 </w:t>
            </w:r>
          </w:p>
          <w:p w:rsidR="0050209B" w:rsidRPr="00171A19" w:rsidRDefault="0050209B" w:rsidP="00E94B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8" w:type="dxa"/>
          </w:tcPr>
          <w:p w:rsidR="0050209B" w:rsidRPr="00171A19" w:rsidRDefault="0050209B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99" w:type="dxa"/>
          </w:tcPr>
          <w:p w:rsidR="00D231FF" w:rsidRPr="00171A19" w:rsidRDefault="00D231FF" w:rsidP="00DA79F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D231FF" w:rsidRPr="00171A19" w:rsidTr="00E94B35">
        <w:trPr>
          <w:trHeight w:val="1314"/>
        </w:trPr>
        <w:tc>
          <w:tcPr>
            <w:tcW w:w="4769" w:type="dxa"/>
          </w:tcPr>
          <w:p w:rsidR="00D231FF" w:rsidRDefault="00D231FF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Конкурсный управляющий</w:t>
            </w:r>
          </w:p>
          <w:p w:rsidR="00DA79F2" w:rsidRPr="00171A19" w:rsidRDefault="00DA79F2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231FF" w:rsidRPr="00171A19" w:rsidRDefault="00D231FF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231FF" w:rsidRPr="00171A19" w:rsidRDefault="00D231FF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231FF" w:rsidRPr="00171A19" w:rsidRDefault="00D231FF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1A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_______________ Д.А. Прохоров</w:t>
            </w:r>
          </w:p>
        </w:tc>
        <w:tc>
          <w:tcPr>
            <w:tcW w:w="238" w:type="dxa"/>
          </w:tcPr>
          <w:p w:rsidR="00D231FF" w:rsidRPr="00171A19" w:rsidRDefault="00D231FF" w:rsidP="0050209B">
            <w:pPr>
              <w:widowControl w:val="0"/>
              <w:tabs>
                <w:tab w:val="left" w:pos="3780"/>
                <w:tab w:val="left" w:pos="3960"/>
              </w:tabs>
              <w:suppressAutoHyphens/>
              <w:spacing w:after="0" w:line="240" w:lineRule="auto"/>
              <w:ind w:right="45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99" w:type="dxa"/>
          </w:tcPr>
          <w:p w:rsidR="00DA79F2" w:rsidRPr="00171A19" w:rsidRDefault="00DA79F2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231FF" w:rsidRDefault="00D231FF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A79F2" w:rsidRPr="00171A19" w:rsidRDefault="00DA79F2" w:rsidP="005020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D231FF" w:rsidRPr="00171A19" w:rsidRDefault="004E7AE2" w:rsidP="004E7A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_____________ </w:t>
            </w:r>
            <w:r w:rsidR="00D231FF" w:rsidRPr="00171A1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CF4F3C" w:rsidRDefault="00CF4F3C"/>
    <w:sectPr w:rsidR="00CF4F3C" w:rsidSect="00DA79F2">
      <w:footerReference w:type="default" r:id="rId9"/>
      <w:pgSz w:w="11906" w:h="16838"/>
      <w:pgMar w:top="851" w:right="851" w:bottom="851" w:left="158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DD" w:rsidRDefault="00DA5CDD" w:rsidP="000E287C">
      <w:pPr>
        <w:spacing w:after="0" w:line="240" w:lineRule="auto"/>
      </w:pPr>
      <w:r>
        <w:separator/>
      </w:r>
    </w:p>
  </w:endnote>
  <w:endnote w:type="continuationSeparator" w:id="0">
    <w:p w:rsidR="00DA5CDD" w:rsidRDefault="00DA5CDD" w:rsidP="000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DD" w:rsidRDefault="00DA5CDD">
    <w:pPr>
      <w:pStyle w:val="a5"/>
    </w:pPr>
  </w:p>
  <w:p w:rsidR="00DA5CDD" w:rsidRDefault="00DA5CDD">
    <w:pPr>
      <w:pStyle w:val="a5"/>
    </w:pPr>
    <w:r>
      <w:t>Продавец__________________                                                                 Покупатель ____________________</w:t>
    </w:r>
  </w:p>
  <w:p w:rsidR="00DA5CDD" w:rsidRDefault="00DA5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DD" w:rsidRDefault="00DA5CDD" w:rsidP="000E287C">
      <w:pPr>
        <w:spacing w:after="0" w:line="240" w:lineRule="auto"/>
      </w:pPr>
      <w:r>
        <w:separator/>
      </w:r>
    </w:p>
  </w:footnote>
  <w:footnote w:type="continuationSeparator" w:id="0">
    <w:p w:rsidR="00DA5CDD" w:rsidRDefault="00DA5CDD" w:rsidP="000E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F64"/>
    <w:multiLevelType w:val="hybridMultilevel"/>
    <w:tmpl w:val="B68A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F"/>
    <w:rsid w:val="00020B67"/>
    <w:rsid w:val="000E287C"/>
    <w:rsid w:val="00104DD5"/>
    <w:rsid w:val="00171A19"/>
    <w:rsid w:val="001838D3"/>
    <w:rsid w:val="003E167F"/>
    <w:rsid w:val="003F7999"/>
    <w:rsid w:val="00450ED0"/>
    <w:rsid w:val="004E7AE2"/>
    <w:rsid w:val="0050209B"/>
    <w:rsid w:val="0054461D"/>
    <w:rsid w:val="00567E35"/>
    <w:rsid w:val="005D2440"/>
    <w:rsid w:val="005E20F5"/>
    <w:rsid w:val="00684545"/>
    <w:rsid w:val="006E66F3"/>
    <w:rsid w:val="007152BB"/>
    <w:rsid w:val="00921CCA"/>
    <w:rsid w:val="009C20DE"/>
    <w:rsid w:val="00AC4E86"/>
    <w:rsid w:val="00AD63AA"/>
    <w:rsid w:val="00B12462"/>
    <w:rsid w:val="00B44FBC"/>
    <w:rsid w:val="00C97B7A"/>
    <w:rsid w:val="00CE4F8F"/>
    <w:rsid w:val="00CF4F3C"/>
    <w:rsid w:val="00D231FF"/>
    <w:rsid w:val="00D47C0E"/>
    <w:rsid w:val="00DA5CDD"/>
    <w:rsid w:val="00DA79F2"/>
    <w:rsid w:val="00E94B3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87C"/>
  </w:style>
  <w:style w:type="paragraph" w:styleId="a5">
    <w:name w:val="footer"/>
    <w:basedOn w:val="a"/>
    <w:link w:val="a6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7C"/>
  </w:style>
  <w:style w:type="paragraph" w:styleId="a7">
    <w:name w:val="Balloon Text"/>
    <w:basedOn w:val="a"/>
    <w:link w:val="a8"/>
    <w:uiPriority w:val="99"/>
    <w:semiHidden/>
    <w:unhideWhenUsed/>
    <w:rsid w:val="000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8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87C"/>
  </w:style>
  <w:style w:type="paragraph" w:styleId="a5">
    <w:name w:val="footer"/>
    <w:basedOn w:val="a"/>
    <w:link w:val="a6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7C"/>
  </w:style>
  <w:style w:type="paragraph" w:styleId="a7">
    <w:name w:val="Balloon Text"/>
    <w:basedOn w:val="a"/>
    <w:link w:val="a8"/>
    <w:uiPriority w:val="99"/>
    <w:semiHidden/>
    <w:unhideWhenUsed/>
    <w:rsid w:val="000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8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6B57-F3D6-4F4A-AB37-4A89B7E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СпецТех</dc:creator>
  <cp:keywords/>
  <dc:description/>
  <cp:lastModifiedBy>СпецТех</cp:lastModifiedBy>
  <cp:revision>19</cp:revision>
  <cp:lastPrinted>2017-09-17T09:11:00Z</cp:lastPrinted>
  <dcterms:created xsi:type="dcterms:W3CDTF">2017-08-21T10:16:00Z</dcterms:created>
  <dcterms:modified xsi:type="dcterms:W3CDTF">2018-10-31T08:34:00Z</dcterms:modified>
</cp:coreProperties>
</file>